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D4" w:rsidRPr="00F020D4" w:rsidRDefault="00F020D4" w:rsidP="00AF0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b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985"/>
        <w:gridCol w:w="1559"/>
        <w:gridCol w:w="1276"/>
        <w:gridCol w:w="2410"/>
      </w:tblGrid>
      <w:tr w:rsidR="00F020D4" w:rsidRPr="00F020D4" w:rsidTr="00AF01B3">
        <w:trPr>
          <w:trHeight w:val="732"/>
        </w:trPr>
        <w:tc>
          <w:tcPr>
            <w:tcW w:w="4503" w:type="dxa"/>
            <w:gridSpan w:val="3"/>
            <w:vMerge w:val="restart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F020D4">
              <w:rPr>
                <w:b/>
                <w:color w:val="000000"/>
                <w:sz w:val="24"/>
                <w:szCs w:val="24"/>
              </w:rPr>
              <w:t>Государственное бюджетное дошкольное образовательное учреждение</w:t>
            </w:r>
          </w:p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F020D4">
              <w:rPr>
                <w:b/>
                <w:color w:val="000000"/>
                <w:sz w:val="24"/>
                <w:szCs w:val="24"/>
              </w:rPr>
              <w:t xml:space="preserve">«ДЕТСКИЙ САД </w:t>
            </w:r>
            <w:r w:rsidRPr="00F020D4">
              <w:rPr>
                <w:rFonts w:cs="Arial"/>
                <w:b/>
                <w:color w:val="000000"/>
                <w:sz w:val="24"/>
                <w:szCs w:val="24"/>
              </w:rPr>
              <w:t xml:space="preserve">№ 1 «РУЧЕЕК» </w:t>
            </w:r>
          </w:p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F020D4">
              <w:rPr>
                <w:rFonts w:cs="Arial"/>
                <w:b/>
                <w:color w:val="000000"/>
                <w:sz w:val="24"/>
                <w:szCs w:val="24"/>
              </w:rPr>
              <w:t>С. МЕЛЧ-ХИ ГУДЕРМЕССКОГО МУНИЦИПАЛЬНОГО РАЙОНА»</w:t>
            </w:r>
          </w:p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54E66" w:rsidRPr="00C54E66" w:rsidRDefault="00F020D4" w:rsidP="00C54E66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z w:val="28"/>
                <w:szCs w:val="28"/>
              </w:rPr>
            </w:pPr>
            <w:r w:rsidRPr="00F020D4">
              <w:rPr>
                <w:b/>
                <w:color w:val="000000"/>
                <w:sz w:val="28"/>
                <w:szCs w:val="28"/>
              </w:rPr>
              <w:t>ПОЛОЖЕНИЕ</w:t>
            </w:r>
          </w:p>
        </w:tc>
        <w:tc>
          <w:tcPr>
            <w:tcW w:w="1559" w:type="dxa"/>
            <w:vMerge w:val="restart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C54E66" w:rsidRPr="00C54E66" w:rsidRDefault="00C54E66" w:rsidP="00C54E66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4"/>
              </w:rPr>
            </w:pPr>
            <w:r w:rsidRPr="00C54E66">
              <w:rPr>
                <w:color w:val="000000"/>
                <w:sz w:val="28"/>
                <w:szCs w:val="24"/>
              </w:rPr>
              <w:t>УТВЕРЖДЕН</w:t>
            </w:r>
            <w:r>
              <w:rPr>
                <w:color w:val="000000"/>
                <w:sz w:val="28"/>
                <w:szCs w:val="24"/>
              </w:rPr>
              <w:t>О</w:t>
            </w:r>
          </w:p>
          <w:p w:rsidR="00C54E66" w:rsidRPr="00C54E66" w:rsidRDefault="00C54E66" w:rsidP="00C54E66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4"/>
              </w:rPr>
            </w:pPr>
            <w:r w:rsidRPr="00C54E66">
              <w:rPr>
                <w:color w:val="000000"/>
                <w:sz w:val="28"/>
                <w:szCs w:val="24"/>
              </w:rPr>
              <w:t xml:space="preserve">приказом ГБДОУ </w:t>
            </w:r>
          </w:p>
          <w:p w:rsidR="00C54E66" w:rsidRPr="00C54E66" w:rsidRDefault="00C54E66" w:rsidP="00C54E66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4"/>
              </w:rPr>
            </w:pPr>
            <w:r w:rsidRPr="00C54E66">
              <w:rPr>
                <w:color w:val="000000"/>
                <w:sz w:val="28"/>
                <w:szCs w:val="24"/>
              </w:rPr>
              <w:t>«Детский сад №1 «Ручеек»</w:t>
            </w:r>
          </w:p>
          <w:p w:rsidR="00F020D4" w:rsidRPr="00F020D4" w:rsidRDefault="00C54E66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4"/>
              </w:rPr>
            </w:pPr>
            <w:r w:rsidRPr="00C54E66">
              <w:rPr>
                <w:color w:val="000000"/>
                <w:sz w:val="28"/>
                <w:szCs w:val="24"/>
              </w:rPr>
              <w:t xml:space="preserve">от </w:t>
            </w:r>
            <w:r w:rsidR="005938AF">
              <w:rPr>
                <w:color w:val="000000"/>
                <w:sz w:val="28"/>
                <w:szCs w:val="24"/>
              </w:rPr>
              <w:t>_____________</w:t>
            </w:r>
            <w:r w:rsidRPr="00C54E66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>№</w:t>
            </w:r>
            <w:r w:rsidR="005938AF">
              <w:rPr>
                <w:color w:val="000000"/>
                <w:sz w:val="28"/>
                <w:szCs w:val="24"/>
              </w:rPr>
              <w:t xml:space="preserve"> ____</w:t>
            </w:r>
          </w:p>
        </w:tc>
      </w:tr>
      <w:tr w:rsidR="00F020D4" w:rsidRPr="00F020D4" w:rsidTr="00AF01B3">
        <w:trPr>
          <w:trHeight w:val="292"/>
        </w:trPr>
        <w:tc>
          <w:tcPr>
            <w:tcW w:w="4503" w:type="dxa"/>
            <w:gridSpan w:val="3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i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4"/>
              </w:rPr>
            </w:pPr>
          </w:p>
        </w:tc>
      </w:tr>
      <w:tr w:rsidR="00F020D4" w:rsidRPr="00F020D4" w:rsidTr="00AF01B3">
        <w:trPr>
          <w:trHeight w:val="70"/>
        </w:trPr>
        <w:tc>
          <w:tcPr>
            <w:tcW w:w="4503" w:type="dxa"/>
            <w:gridSpan w:val="3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4"/>
              </w:rPr>
            </w:pPr>
          </w:p>
        </w:tc>
      </w:tr>
      <w:tr w:rsidR="00F020D4" w:rsidRPr="00F020D4" w:rsidTr="00AF01B3">
        <w:trPr>
          <w:trHeight w:val="276"/>
        </w:trPr>
        <w:tc>
          <w:tcPr>
            <w:tcW w:w="4503" w:type="dxa"/>
            <w:gridSpan w:val="3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4"/>
              </w:rPr>
            </w:pPr>
          </w:p>
        </w:tc>
      </w:tr>
      <w:tr w:rsidR="00F020D4" w:rsidRPr="00F020D4" w:rsidTr="00AF01B3">
        <w:tc>
          <w:tcPr>
            <w:tcW w:w="1951" w:type="dxa"/>
            <w:tcBorders>
              <w:bottom w:val="single" w:sz="4" w:space="0" w:color="auto"/>
            </w:tcBorders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z w:val="28"/>
                <w:szCs w:val="28"/>
              </w:rPr>
            </w:pPr>
            <w:r w:rsidRPr="00F020D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020D4" w:rsidRPr="00F020D4" w:rsidTr="00AF01B3">
        <w:tc>
          <w:tcPr>
            <w:tcW w:w="4503" w:type="dxa"/>
            <w:gridSpan w:val="3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F020D4" w:rsidRPr="00F020D4" w:rsidTr="00AF01B3">
        <w:tc>
          <w:tcPr>
            <w:tcW w:w="4503" w:type="dxa"/>
            <w:gridSpan w:val="3"/>
          </w:tcPr>
          <w:p w:rsidR="00F020D4" w:rsidRPr="00F020D4" w:rsidRDefault="00C54E66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конфликте интересов работников </w:t>
            </w:r>
          </w:p>
        </w:tc>
        <w:tc>
          <w:tcPr>
            <w:tcW w:w="1559" w:type="dxa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F020D4" w:rsidRPr="00F020D4" w:rsidTr="00AF01B3">
        <w:tc>
          <w:tcPr>
            <w:tcW w:w="4503" w:type="dxa"/>
            <w:gridSpan w:val="3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F020D4" w:rsidRPr="00F020D4" w:rsidRDefault="00F020D4" w:rsidP="00F020D4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F020D4" w:rsidRPr="002A4503" w:rsidTr="00AF01B3">
        <w:tc>
          <w:tcPr>
            <w:tcW w:w="4503" w:type="dxa"/>
            <w:gridSpan w:val="3"/>
          </w:tcPr>
          <w:p w:rsidR="00F020D4" w:rsidRPr="002A4503" w:rsidRDefault="00F020D4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8"/>
              </w:rPr>
            </w:pPr>
            <w:r w:rsidRPr="002A4503">
              <w:rPr>
                <w:color w:val="000000"/>
                <w:sz w:val="28"/>
                <w:szCs w:val="28"/>
              </w:rPr>
              <w:t>с. Мелч-Хи</w:t>
            </w:r>
          </w:p>
          <w:p w:rsidR="002A4503" w:rsidRPr="002A4503" w:rsidRDefault="002A4503" w:rsidP="00F020D4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8"/>
              </w:rPr>
            </w:pPr>
          </w:p>
          <w:p w:rsidR="002A4503" w:rsidRPr="002A4503" w:rsidRDefault="002A4503" w:rsidP="002A4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A4503">
              <w:rPr>
                <w:color w:val="000000"/>
                <w:sz w:val="28"/>
                <w:szCs w:val="28"/>
              </w:rPr>
              <w:t>ПРИНЯТО</w:t>
            </w:r>
          </w:p>
          <w:p w:rsidR="002A4503" w:rsidRPr="002A4503" w:rsidRDefault="002A4503" w:rsidP="002A4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A4503">
              <w:rPr>
                <w:color w:val="000000"/>
                <w:sz w:val="28"/>
                <w:szCs w:val="28"/>
              </w:rPr>
              <w:t xml:space="preserve">Общим собранием </w:t>
            </w:r>
          </w:p>
          <w:p w:rsidR="002A4503" w:rsidRPr="002A4503" w:rsidRDefault="002A4503" w:rsidP="002A4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A4503">
              <w:rPr>
                <w:color w:val="000000"/>
                <w:sz w:val="28"/>
                <w:szCs w:val="28"/>
              </w:rPr>
              <w:t>трудового коллектива</w:t>
            </w:r>
          </w:p>
          <w:p w:rsidR="002A4503" w:rsidRPr="002A4503" w:rsidRDefault="002A4503" w:rsidP="002A4503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(протокол от __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_____ 20__</w:t>
            </w:r>
            <w:r w:rsidRPr="002A4503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__)</w:t>
            </w:r>
          </w:p>
        </w:tc>
        <w:tc>
          <w:tcPr>
            <w:tcW w:w="1559" w:type="dxa"/>
          </w:tcPr>
          <w:p w:rsidR="00F020D4" w:rsidRDefault="00F020D4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903AD" w:rsidRPr="002A4503" w:rsidRDefault="008903AD" w:rsidP="00F020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F020D4" w:rsidRPr="002A4503" w:rsidRDefault="00F020D4" w:rsidP="00F020D4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</w:p>
        </w:tc>
      </w:tr>
    </w:tbl>
    <w:p w:rsidR="00F020D4" w:rsidRDefault="00F020D4" w:rsidP="002A45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3AD" w:rsidRPr="002A4503" w:rsidRDefault="008903AD" w:rsidP="002A45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090" w:rsidRPr="00F6233C" w:rsidRDefault="00F020D4" w:rsidP="00F6233C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1100"/>
      <w:r w:rsidRPr="00F6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bookmarkEnd w:id="1"/>
    </w:p>
    <w:p w:rsidR="00F6233C" w:rsidRPr="00F6233C" w:rsidRDefault="00F6233C" w:rsidP="00F6233C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090" w:rsidRPr="002A4503" w:rsidRDefault="002A4503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1.1. </w:t>
      </w:r>
      <w:r w:rsidR="00B00090" w:rsidRPr="002A4503"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Положение о конфликте интересов </w:t>
      </w:r>
      <w:r w:rsidR="0019261F" w:rsidRPr="002A4503"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работников</w:t>
      </w:r>
      <w:r w:rsidR="00B00090" w:rsidRPr="002A450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ГБДОУ «Детский сад № 1 «Ручеек</w:t>
      </w:r>
      <w:r w:rsidR="0019261F" w:rsidRPr="002A4503">
        <w:rPr>
          <w:rFonts w:ascii="Times New Roman" w:hAnsi="Times New Roman" w:cs="Times New Roman"/>
          <w:sz w:val="28"/>
          <w:szCs w:val="28"/>
        </w:rPr>
        <w:t>»</w:t>
      </w:r>
      <w:r w:rsidR="0019261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(далее – ДОУ)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разработано на основании Федерального закона </w:t>
      </w:r>
      <w:r w:rsidR="0019261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 25 декабря 2008г.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№ 273-ФЗ «О противодействии коррупции», Федерального закона </w:t>
      </w:r>
      <w:r w:rsidR="0019261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 29.12.2012г.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№ 273-ФЗ «Об образовании в Российской Федерации», с учетом </w:t>
      </w:r>
      <w:hyperlink r:id="rId7" w:tgtFrame="_blank" w:history="1">
        <w:r w:rsidR="00B00090" w:rsidRPr="002A450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Положения о комиссии по противодействию коррупции в ДОУ</w:t>
        </w:r>
      </w:hyperlink>
      <w:r w:rsidR="00B00090" w:rsidRPr="002A4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hyperlink r:id="rId8" w:tgtFrame="_blank" w:history="1">
        <w:r w:rsidR="00B00090" w:rsidRPr="002A450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Положения о комиссии по урегулированию споров </w:t>
        </w:r>
        <w:r w:rsidR="00E836B7" w:rsidRPr="002A450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между</w:t>
        </w:r>
      </w:hyperlink>
      <w:r w:rsidR="00E836B7" w:rsidRPr="002A4503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="00B00090" w:rsidRPr="002A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соответствии с Трудовым Кодексом Российской Федерации и Уставом </w:t>
      </w:r>
      <w:r w:rsidR="00E836B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1.2. Данное </w:t>
      </w:r>
      <w:r w:rsidR="00B00090" w:rsidRPr="002A4503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Положение о конфликте интересов </w:t>
      </w:r>
      <w:r w:rsidR="00E836B7" w:rsidRPr="002A4503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работнико</w:t>
      </w:r>
      <w:r w:rsidR="00B00090" w:rsidRPr="002A4503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в 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="00E836B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(далее -Положение)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</w:t>
      </w:r>
      <w:r w:rsidR="00E836B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1.3. Настоящее Положение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E836B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F623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1.4. Положение служит для оптимизации взаимодействия работников ДОУ с другими участниками образовательных отношений, профилактики конфликта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F623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1.5. Своевременное выявление конфликта интересов в деятельности работников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является одним из ключевых элементов предотвращения коррупционных правонарушений.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F623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1.6. Правовое обеспечение конфликта интересов работника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определяется федеральной и региональной нормативной базой. Первичным органом по рассмотрению конфликтных ситуаций в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является Комиссия по урегулированию споров между участниками образовательных отношений.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F623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1.7. При возникновении ситуации конфликта интересов работника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должны соблюдаться права личности всех сторон конфликта.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F623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1.8. </w:t>
      </w:r>
      <w:r w:rsidR="00B00090" w:rsidRPr="004D1DED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Положение включает следующие аспекты: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цели и задачи положения о конфликте интересов;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используемые в положении понятия и определения;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круг лиц, попадающих под действие положения;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основные принципы управления конфликтом интересов в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порядок раскрытия конфликта интересов работником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обязанности работников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связи с раскрытием и урегулированием конфликта интересов;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B00090" w:rsidRPr="002A4503" w:rsidRDefault="00B00090" w:rsidP="002A4503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ответственность работников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несоблюдение настоящего Положения.</w:t>
      </w:r>
    </w:p>
    <w:p w:rsidR="00B00090" w:rsidRDefault="00F6233C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1.9. Действие настоящего Положения распространяется на всех работников </w:t>
      </w:r>
      <w:r w:rsidR="00DD6ACF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вне зависимости от уровня занимаемой ими должности.</w:t>
      </w:r>
    </w:p>
    <w:p w:rsidR="00F6233C" w:rsidRPr="002A4503" w:rsidRDefault="00F6233C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F6233C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Основные понятия</w:t>
      </w:r>
    </w:p>
    <w:p w:rsidR="000F11EA" w:rsidRPr="000F11EA" w:rsidRDefault="000F11EA" w:rsidP="000F11EA">
      <w:pPr>
        <w:pStyle w:val="af0"/>
        <w:spacing w:after="0" w:line="276" w:lineRule="auto"/>
        <w:ind w:left="106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Default="00F6233C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r w:rsidR="00B00090" w:rsidRPr="004D1DED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Конфликт интересов работника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2.2. </w:t>
      </w:r>
      <w:r w:rsidR="00B00090" w:rsidRPr="004D1D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 </w:t>
      </w:r>
      <w:r w:rsidR="00B00090" w:rsidRPr="004D1DED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личной заинтересованностью работника</w:t>
      </w:r>
      <w:r w:rsidR="00B00090" w:rsidRPr="004D1D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F11EA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F11EA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Основные принципы управления конфликтом интересов</w:t>
      </w:r>
    </w:p>
    <w:p w:rsidR="000F11EA" w:rsidRPr="000F11EA" w:rsidRDefault="000F11EA" w:rsidP="000F11EA">
      <w:pPr>
        <w:pStyle w:val="af0"/>
        <w:spacing w:after="0" w:line="276" w:lineRule="auto"/>
        <w:ind w:left="106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Pr="004D1DED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3.1. </w:t>
      </w:r>
      <w:r w:rsidR="00B00090" w:rsidRPr="004D1DED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 основу работы по управлению конфликтом интересов в ДОУ положены следующие принципы:</w:t>
      </w:r>
    </w:p>
    <w:p w:rsidR="00B00090" w:rsidRPr="002A4503" w:rsidRDefault="00B00090" w:rsidP="002A4503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D1DE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обязательность раскрытия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сведений о реальном или потенциальном конфликте интересов;</w:t>
      </w:r>
    </w:p>
    <w:p w:rsidR="00B00090" w:rsidRPr="002A4503" w:rsidRDefault="00B00090" w:rsidP="002A4503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индивидуальное рассмотрение и оценка репутационных рисков для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выявлении каждого конфликта интересов и его урегулирование;</w:t>
      </w:r>
    </w:p>
    <w:p w:rsidR="00B00090" w:rsidRPr="002A4503" w:rsidRDefault="00B00090" w:rsidP="002A4503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B00090" w:rsidRPr="002A4503" w:rsidRDefault="00B00090" w:rsidP="002A4503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соблюдение баланса интересов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работника при урегулировании конфликта интересов;</w:t>
      </w:r>
    </w:p>
    <w:p w:rsidR="00B00090" w:rsidRDefault="00B00090" w:rsidP="002A4503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0F11EA" w:rsidRPr="002A4503" w:rsidRDefault="000F11EA" w:rsidP="002A4503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F11EA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Круг лиц, попадающий под действие положения</w:t>
      </w:r>
    </w:p>
    <w:p w:rsidR="000F11EA" w:rsidRPr="000F11EA" w:rsidRDefault="000F11EA" w:rsidP="000F11EA">
      <w:pPr>
        <w:pStyle w:val="af0"/>
        <w:spacing w:after="0" w:line="276" w:lineRule="auto"/>
        <w:ind w:left="106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 основе гражданско- правовых договоров.</w:t>
      </w:r>
    </w:p>
    <w:p w:rsidR="000F11EA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F11EA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Условия, при которых возникает или может возникнуть конфликт интересов</w:t>
      </w:r>
    </w:p>
    <w:p w:rsidR="000F11EA" w:rsidRPr="000F11EA" w:rsidRDefault="000F11EA" w:rsidP="000F11EA">
      <w:pPr>
        <w:pStyle w:val="af0"/>
        <w:spacing w:after="0" w:line="276" w:lineRule="auto"/>
        <w:ind w:left="106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Pr="000F11EA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 ДОУ выделяют следующие условия, при которых возникает или может возникнуть конфликт интересов: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5.2.1. 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Условия (ситуации), при которых всегда возникает конфликт интересов работника:</w:t>
      </w:r>
    </w:p>
    <w:p w:rsidR="00B00090" w:rsidRPr="002A4503" w:rsidRDefault="00B00090" w:rsidP="002A4503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получение подарков и услуг;</w:t>
      </w:r>
    </w:p>
    <w:p w:rsidR="00B00090" w:rsidRPr="002A4503" w:rsidRDefault="00B00090" w:rsidP="002A4503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B00090" w:rsidRPr="002A4503" w:rsidRDefault="00B00090" w:rsidP="002A4503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B00090" w:rsidRPr="002A4503" w:rsidRDefault="00B00090" w:rsidP="002A4503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B00090" w:rsidRPr="002A4503" w:rsidRDefault="00B00090" w:rsidP="002A4503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B00090" w:rsidRPr="002A4503" w:rsidRDefault="00B00090" w:rsidP="002A4503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B00090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5.2.2. 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Условия (ситуации), при которых может возникнуть конфликт интересов работника:</w:t>
      </w:r>
    </w:p>
    <w:p w:rsidR="00B00090" w:rsidRPr="002A4503" w:rsidRDefault="00B00090" w:rsidP="002A4503">
      <w:pPr>
        <w:numPr>
          <w:ilvl w:val="0"/>
          <w:numId w:val="4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педагогического работника в наборе (приеме) воспитанников;</w:t>
      </w:r>
    </w:p>
    <w:p w:rsidR="00B00090" w:rsidRPr="002A4503" w:rsidRDefault="00B00090" w:rsidP="002A4503">
      <w:pPr>
        <w:numPr>
          <w:ilvl w:val="0"/>
          <w:numId w:val="4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педагогический работник занимается репетиторством с воспитанниками, которых он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обучает;</w:t>
      </w:r>
    </w:p>
    <w:p w:rsidR="00B00090" w:rsidRPr="002A4503" w:rsidRDefault="00B00090" w:rsidP="002A4503">
      <w:pPr>
        <w:numPr>
          <w:ilvl w:val="0"/>
          <w:numId w:val="4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B00090" w:rsidRDefault="00B00090" w:rsidP="002A4503">
      <w:pPr>
        <w:numPr>
          <w:ilvl w:val="0"/>
          <w:numId w:val="4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иные условия (ситуации), при которых может возникнуть конфликт интересов работника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0F11EA" w:rsidRPr="002A4503" w:rsidRDefault="000F11EA" w:rsidP="002A4503">
      <w:pPr>
        <w:numPr>
          <w:ilvl w:val="0"/>
          <w:numId w:val="4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00090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Порядок предотвращения и урегулирования конфликта интересов в ДОУ</w:t>
      </w:r>
    </w:p>
    <w:p w:rsidR="000F11EA" w:rsidRPr="000F11EA" w:rsidRDefault="000F11EA" w:rsidP="000F11EA">
      <w:pPr>
        <w:pStyle w:val="af0"/>
        <w:spacing w:after="0" w:line="276" w:lineRule="auto"/>
        <w:ind w:left="106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С целью предотвращения возможного конфликта интересов педагогического работника реализуются следующие мероприятия:</w:t>
      </w:r>
    </w:p>
    <w:p w:rsidR="00B00090" w:rsidRPr="002A4503" w:rsidRDefault="00B00090" w:rsidP="002A4503">
      <w:pPr>
        <w:numPr>
          <w:ilvl w:val="0"/>
          <w:numId w:val="5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5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5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B00090" w:rsidRPr="002A4503" w:rsidRDefault="00B00090" w:rsidP="002A4503">
      <w:pPr>
        <w:numPr>
          <w:ilvl w:val="0"/>
          <w:numId w:val="5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осуществляется четкая регламентация деятельности работников внутренними локальными нормативными актами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5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обеспечивается введение прозрачных процедур внутренней оценки для управления качеством образования в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5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B00090" w:rsidRPr="002A4503" w:rsidRDefault="00B00090" w:rsidP="002A4503">
      <w:pPr>
        <w:numPr>
          <w:ilvl w:val="0"/>
          <w:numId w:val="5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осуществляются иные мероприятия, направленные па предотвращение возможного конфликта интересов работников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B00090" w:rsidRPr="000F11EA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ников об определении наличия или отсутствия данного конфликта.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6.4. Порядок принятия решений Комиссии и их исполнения устанавливается локальным нормативным актом </w:t>
      </w:r>
      <w:r w:rsidR="00E8337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6.7. Процедура раскрытия конфликта интересов доводится до сведения всех работников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6.9. 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добровольный отказ работников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пересмотр и изменение функциональных обязанностей работников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ников на должность, предусматривающую выполнение функциональных обязанностей, не связанных с конфликтом интересов;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отказ работников от своего личного интереса, порождающего конфликт с интересами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увольнение работника из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инициативе работника;</w:t>
      </w:r>
    </w:p>
    <w:p w:rsidR="00B00090" w:rsidRPr="002A4503" w:rsidRDefault="00B00090" w:rsidP="002A4503">
      <w:pPr>
        <w:numPr>
          <w:ilvl w:val="0"/>
          <w:numId w:val="6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00090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работника, раскрывшего сведения о конфликте интересов, могут быть найдены иные формы его урегулирования.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0F11EA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00090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Ограничения, налагаемые на работников при осуществлении ими профессиональной деятельности</w:t>
      </w:r>
    </w:p>
    <w:p w:rsidR="000F11EA" w:rsidRPr="000F11EA" w:rsidRDefault="000F11EA" w:rsidP="000F11EA">
      <w:pPr>
        <w:pStyle w:val="af0"/>
        <w:spacing w:after="0" w:line="276" w:lineRule="auto"/>
        <w:ind w:left="106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 осуществлении ими профессиональной деятельности.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B00090" w:rsidRPr="002A4503" w:rsidRDefault="00B00090" w:rsidP="002A4503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запрет на членство в жюри конкурсных мероприятий с участием своих воспитанников за исключением случаев и порядка, предусмотренных Уставом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B00090" w:rsidRPr="002A4503" w:rsidRDefault="00B00090" w:rsidP="002A4503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запрет на занятия репетиторством с вос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питанниками, которых он обучает;</w:t>
      </w:r>
    </w:p>
    <w:p w:rsidR="00B00090" w:rsidRPr="002A4503" w:rsidRDefault="00B00090" w:rsidP="002A4503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B00090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7.3. Педагогические работники ДОУ обязаны соблюдать данные ограничения и иные ограничения и запреты, установленные локальными нормативными актами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0F11EA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00090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</w:t>
      </w:r>
    </w:p>
    <w:p w:rsidR="000F11EA" w:rsidRPr="000F11EA" w:rsidRDefault="000F11EA" w:rsidP="000F11EA">
      <w:pPr>
        <w:pStyle w:val="af0"/>
        <w:spacing w:after="0" w:line="276" w:lineRule="auto"/>
        <w:ind w:left="106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Pr="000F11EA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B00090" w:rsidRPr="002A4503" w:rsidRDefault="00B00090" w:rsidP="002A4503">
      <w:pPr>
        <w:numPr>
          <w:ilvl w:val="0"/>
          <w:numId w:val="8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 принятии решений по деловым вопросам и выполнении своих трудовых (служебных) обязанностей руководствоваться интересами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без учета своих личных интересов, интересов своих родственников и друзей;</w:t>
      </w:r>
    </w:p>
    <w:p w:rsidR="00B00090" w:rsidRPr="002A4503" w:rsidRDefault="00B00090" w:rsidP="002A4503">
      <w:pPr>
        <w:numPr>
          <w:ilvl w:val="0"/>
          <w:numId w:val="8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B00090" w:rsidRPr="002A4503" w:rsidRDefault="00B00090" w:rsidP="002A4503">
      <w:pPr>
        <w:numPr>
          <w:ilvl w:val="0"/>
          <w:numId w:val="8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 раскрывать возникший (реальный) или потенциальный конфликт интересов;</w:t>
      </w:r>
    </w:p>
    <w:p w:rsidR="00B00090" w:rsidRPr="002A4503" w:rsidRDefault="00B00090" w:rsidP="002A4503">
      <w:pPr>
        <w:numPr>
          <w:ilvl w:val="0"/>
          <w:numId w:val="8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эффективно содействовать урегулированию возникшего конфликта интересов.</w:t>
      </w:r>
    </w:p>
    <w:p w:rsidR="00B00090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8.2. Работники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0F11EA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00090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Ответственность</w:t>
      </w:r>
    </w:p>
    <w:p w:rsidR="000F11EA" w:rsidRPr="000F11EA" w:rsidRDefault="000F11EA" w:rsidP="000F11EA">
      <w:pPr>
        <w:pStyle w:val="af0"/>
        <w:spacing w:after="0" w:line="276" w:lineRule="auto"/>
        <w:ind w:left="106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00090" w:rsidRPr="000F11EA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0917C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9.2. 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Ответственное лицо в </w:t>
      </w:r>
      <w:r w:rsidR="00D14DF7" w:rsidRPr="000F11E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D14DF7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0090" w:rsidRPr="000F11EA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за организацию работы по предотвращению и урегулированию конфликта интересов педагогических работников:</w:t>
      </w:r>
    </w:p>
    <w:p w:rsidR="00B00090" w:rsidRPr="002A4503" w:rsidRDefault="00B00090" w:rsidP="002A4503">
      <w:pPr>
        <w:numPr>
          <w:ilvl w:val="0"/>
          <w:numId w:val="9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утверждает Положение о конфликте интересов в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9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00090" w:rsidRPr="002A4503" w:rsidRDefault="00B00090" w:rsidP="002A4503">
      <w:pPr>
        <w:numPr>
          <w:ilvl w:val="0"/>
          <w:numId w:val="9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утверждает соответствующие дополнения в должностные инструкции работников;</w:t>
      </w:r>
    </w:p>
    <w:p w:rsidR="00B00090" w:rsidRPr="002A4503" w:rsidRDefault="00B00090" w:rsidP="002A4503">
      <w:pPr>
        <w:numPr>
          <w:ilvl w:val="0"/>
          <w:numId w:val="9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B00090" w:rsidRPr="002A4503" w:rsidRDefault="00B00090" w:rsidP="002A4503">
      <w:pPr>
        <w:numPr>
          <w:ilvl w:val="0"/>
          <w:numId w:val="9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B00090" w:rsidRPr="002A4503" w:rsidRDefault="00B00090" w:rsidP="002A4503">
      <w:pPr>
        <w:numPr>
          <w:ilvl w:val="0"/>
          <w:numId w:val="9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B00090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9.4. Все работники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0F11EA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00090" w:rsidRPr="000F11EA" w:rsidRDefault="00B00090" w:rsidP="000F11EA">
      <w:pPr>
        <w:pStyle w:val="af0"/>
        <w:numPr>
          <w:ilvl w:val="0"/>
          <w:numId w:val="10"/>
        </w:num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F11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Заключительные положения</w:t>
      </w:r>
    </w:p>
    <w:p w:rsidR="000F11EA" w:rsidRPr="000F11EA" w:rsidRDefault="000F11EA" w:rsidP="000F11EA">
      <w:pPr>
        <w:pStyle w:val="af0"/>
        <w:spacing w:after="0" w:line="276" w:lineRule="auto"/>
        <w:ind w:left="106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567FF8" w:rsidRPr="002A4503" w:rsidRDefault="000F11EA" w:rsidP="002A450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</w:t>
      </w:r>
      <w:r w:rsidR="00D14DF7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</w:t>
      </w:r>
      <w:r w:rsidR="00B00090" w:rsidRPr="002A450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67FF8" w:rsidRPr="002A4503" w:rsidSect="00AF01B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91" w:rsidRDefault="00833291" w:rsidP="00F020D4">
      <w:pPr>
        <w:spacing w:after="0" w:line="240" w:lineRule="auto"/>
      </w:pPr>
      <w:r>
        <w:separator/>
      </w:r>
    </w:p>
  </w:endnote>
  <w:endnote w:type="continuationSeparator" w:id="0">
    <w:p w:rsidR="00833291" w:rsidRDefault="00833291" w:rsidP="00F0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91" w:rsidRDefault="00833291" w:rsidP="00F020D4">
      <w:pPr>
        <w:spacing w:after="0" w:line="240" w:lineRule="auto"/>
      </w:pPr>
      <w:r>
        <w:separator/>
      </w:r>
    </w:p>
  </w:footnote>
  <w:footnote w:type="continuationSeparator" w:id="0">
    <w:p w:rsidR="00833291" w:rsidRDefault="00833291" w:rsidP="00F0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190"/>
    <w:multiLevelType w:val="multilevel"/>
    <w:tmpl w:val="C6C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26E14"/>
    <w:multiLevelType w:val="multilevel"/>
    <w:tmpl w:val="7ED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D3C55"/>
    <w:multiLevelType w:val="multilevel"/>
    <w:tmpl w:val="A12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B71FCF"/>
    <w:multiLevelType w:val="multilevel"/>
    <w:tmpl w:val="E9D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40128"/>
    <w:multiLevelType w:val="multilevel"/>
    <w:tmpl w:val="F76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3A7AF4"/>
    <w:multiLevelType w:val="multilevel"/>
    <w:tmpl w:val="75CE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C5CDD"/>
    <w:multiLevelType w:val="multilevel"/>
    <w:tmpl w:val="A992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53283D"/>
    <w:multiLevelType w:val="multilevel"/>
    <w:tmpl w:val="A9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A56F8E"/>
    <w:multiLevelType w:val="hybridMultilevel"/>
    <w:tmpl w:val="2DDE2CD8"/>
    <w:lvl w:ilvl="0" w:tplc="484871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56B49"/>
    <w:multiLevelType w:val="multilevel"/>
    <w:tmpl w:val="5CE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6A8"/>
    <w:rsid w:val="0001151A"/>
    <w:rsid w:val="000160B1"/>
    <w:rsid w:val="000917C7"/>
    <w:rsid w:val="000F11EA"/>
    <w:rsid w:val="0019261F"/>
    <w:rsid w:val="002A4503"/>
    <w:rsid w:val="003826BF"/>
    <w:rsid w:val="004D1DED"/>
    <w:rsid w:val="005938AF"/>
    <w:rsid w:val="006147D9"/>
    <w:rsid w:val="00697E74"/>
    <w:rsid w:val="00833291"/>
    <w:rsid w:val="008903AD"/>
    <w:rsid w:val="009F48D2"/>
    <w:rsid w:val="00A052F9"/>
    <w:rsid w:val="00A30B3D"/>
    <w:rsid w:val="00AA5B43"/>
    <w:rsid w:val="00AF01B3"/>
    <w:rsid w:val="00B00090"/>
    <w:rsid w:val="00BA592D"/>
    <w:rsid w:val="00C54E66"/>
    <w:rsid w:val="00C77373"/>
    <w:rsid w:val="00C81B5B"/>
    <w:rsid w:val="00D14DF7"/>
    <w:rsid w:val="00D506A8"/>
    <w:rsid w:val="00DA6CC1"/>
    <w:rsid w:val="00DD6ACF"/>
    <w:rsid w:val="00E02068"/>
    <w:rsid w:val="00E83377"/>
    <w:rsid w:val="00E836B7"/>
    <w:rsid w:val="00EC1291"/>
    <w:rsid w:val="00F0010B"/>
    <w:rsid w:val="00F020D4"/>
    <w:rsid w:val="00F6233C"/>
    <w:rsid w:val="00F6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A0035-BDD9-4BD5-9350-7E53329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68"/>
  </w:style>
  <w:style w:type="paragraph" w:styleId="1">
    <w:name w:val="heading 1"/>
    <w:basedOn w:val="a"/>
    <w:link w:val="10"/>
    <w:uiPriority w:val="9"/>
    <w:qFormat/>
    <w:rsid w:val="00B0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0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B00090"/>
  </w:style>
  <w:style w:type="character" w:customStyle="1" w:styleId="field-content">
    <w:name w:val="field-content"/>
    <w:basedOn w:val="a0"/>
    <w:rsid w:val="00B00090"/>
  </w:style>
  <w:style w:type="character" w:styleId="a3">
    <w:name w:val="Hyperlink"/>
    <w:basedOn w:val="a0"/>
    <w:uiPriority w:val="99"/>
    <w:semiHidden/>
    <w:unhideWhenUsed/>
    <w:rsid w:val="00B00090"/>
    <w:rPr>
      <w:color w:val="0000FF"/>
      <w:u w:val="single"/>
    </w:rPr>
  </w:style>
  <w:style w:type="character" w:customStyle="1" w:styleId="uc-price">
    <w:name w:val="uc-price"/>
    <w:basedOn w:val="a0"/>
    <w:rsid w:val="00B000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0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00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0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00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B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090"/>
    <w:rPr>
      <w:b/>
      <w:bCs/>
    </w:rPr>
  </w:style>
  <w:style w:type="character" w:styleId="a6">
    <w:name w:val="Emphasis"/>
    <w:basedOn w:val="a0"/>
    <w:uiPriority w:val="20"/>
    <w:qFormat/>
    <w:rsid w:val="00B00090"/>
    <w:rPr>
      <w:i/>
      <w:iCs/>
    </w:rPr>
  </w:style>
  <w:style w:type="character" w:customStyle="1" w:styleId="text-download">
    <w:name w:val="text-download"/>
    <w:basedOn w:val="a0"/>
    <w:rsid w:val="00B00090"/>
  </w:style>
  <w:style w:type="paragraph" w:styleId="a7">
    <w:name w:val="Balloon Text"/>
    <w:basedOn w:val="a"/>
    <w:link w:val="a8"/>
    <w:uiPriority w:val="99"/>
    <w:semiHidden/>
    <w:unhideWhenUsed/>
    <w:rsid w:val="00A0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2F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A052F9"/>
    <w:rPr>
      <w:color w:val="000000"/>
      <w:sz w:val="24"/>
      <w:szCs w:val="24"/>
      <w:lang w:bidi="ru-RU"/>
    </w:rPr>
  </w:style>
  <w:style w:type="paragraph" w:styleId="aa">
    <w:name w:val="No Spacing"/>
    <w:link w:val="a9"/>
    <w:uiPriority w:val="1"/>
    <w:qFormat/>
    <w:rsid w:val="00A052F9"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table" w:styleId="ab">
    <w:name w:val="Table Grid"/>
    <w:basedOn w:val="a1"/>
    <w:rsid w:val="00F0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0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20D4"/>
  </w:style>
  <w:style w:type="paragraph" w:styleId="ae">
    <w:name w:val="footer"/>
    <w:basedOn w:val="a"/>
    <w:link w:val="af"/>
    <w:uiPriority w:val="99"/>
    <w:unhideWhenUsed/>
    <w:rsid w:val="00F0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20D4"/>
  </w:style>
  <w:style w:type="paragraph" w:styleId="af0">
    <w:name w:val="List Paragraph"/>
    <w:basedOn w:val="a"/>
    <w:uiPriority w:val="34"/>
    <w:qFormat/>
    <w:rsid w:val="00F6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4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69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9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4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8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2745</Words>
  <Characters>15651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Основные понятия</vt:lpstr>
      <vt:lpstr>        </vt:lpstr>
      <vt:lpstr>        Основные принципы управления конфликтом интересов</vt:lpstr>
      <vt:lpstr>        </vt:lpstr>
      <vt:lpstr>        Круг лиц, попадающий под действие положения</vt:lpstr>
      <vt:lpstr>        </vt:lpstr>
      <vt:lpstr>        Условия, при которых возникает или может возникнуть конфликт интересов</vt:lpstr>
      <vt:lpstr>        </vt:lpstr>
      <vt:lpstr>        Порядок предотвращения и урегулирования конфликта интересов в ДОУ</vt:lpstr>
      <vt:lpstr>        </vt:lpstr>
      <vt:lpstr>        Ограничения, налагаемые на работников при осуществлении ими профессиональной дея</vt:lpstr>
      <vt:lpstr>        </vt:lpstr>
      <vt:lpstr>        Обязанности работников в связи с раскрытием и урегулированием конфликта интересо</vt:lpstr>
      <vt:lpstr>        </vt:lpstr>
      <vt:lpstr>        Ответственность</vt:lpstr>
      <vt:lpstr>        </vt:lpstr>
      <vt:lpstr>        Заключительные положения</vt:lpstr>
      <vt:lpstr>        </vt:lpstr>
    </vt:vector>
  </TitlesOfParts>
  <Company>Reanimator Extreme Edition</Company>
  <LinksUpToDate>false</LinksUpToDate>
  <CharactersWithSpaces>18360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KompUs</cp:lastModifiedBy>
  <cp:revision>20</cp:revision>
  <cp:lastPrinted>2023-11-30T12:48:00Z</cp:lastPrinted>
  <dcterms:created xsi:type="dcterms:W3CDTF">2023-11-01T11:38:00Z</dcterms:created>
  <dcterms:modified xsi:type="dcterms:W3CDTF">2023-11-30T13:03:00Z</dcterms:modified>
</cp:coreProperties>
</file>